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7270">
      <w:pPr>
        <w:jc w:val="center"/>
        <w:rPr>
          <w:rFonts w:hint="eastAsia"/>
          <w:b/>
          <w:color w:val="FF0000"/>
          <w:spacing w:val="40"/>
          <w:w w:val="50"/>
          <w:kern w:val="72"/>
          <w:position w:val="-6"/>
          <w:sz w:val="100"/>
        </w:rPr>
      </w:pPr>
      <w:r>
        <w:rPr>
          <w:rFonts w:hint="eastAsia" w:ascii="宋体" w:hAnsi="宋体"/>
          <w:b/>
          <w:color w:val="FF0000"/>
          <w:spacing w:val="40"/>
          <w:w w:val="50"/>
          <w:kern w:val="72"/>
          <w:position w:val="-6"/>
          <w:sz w:val="100"/>
        </w:rPr>
        <w:t>徐工职院工商管理学院</w:t>
      </w:r>
    </w:p>
    <w:p w14:paraId="1705600F">
      <w:pPr>
        <w:pStyle w:val="2"/>
        <w:adjustRightInd w:val="0"/>
        <w:snapToGrid w:val="0"/>
        <w:spacing w:line="540" w:lineRule="exact"/>
        <w:ind w:left="0" w:right="-50"/>
        <w:jc w:val="center"/>
        <w:rPr>
          <w:rFonts w:hint="default" w:ascii="楷体_GB2312" w:eastAsia="楷体_GB2312"/>
          <w:sz w:val="32"/>
          <w:szCs w:val="60"/>
          <w:lang w:val="en-US" w:eastAsia="zh-CN"/>
        </w:rPr>
      </w:pPr>
      <w:r>
        <w:rPr>
          <w:rFonts w:hint="default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594360</wp:posOffset>
                </wp:positionV>
                <wp:extent cx="5829300" cy="38735"/>
                <wp:effectExtent l="4445" t="4445" r="14605" b="1397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87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0A5156">
                            <w:pPr>
                              <w:spacing w:line="40" w:lineRule="exact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1.45pt;margin-top:46.8pt;height:3.05pt;width:459pt;z-index:251659264;mso-width-relative:page;mso-height-relative:page;" fillcolor="#FF0000" filled="t" stroked="t" coordsize="21600,21600" o:gfxdata="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qYXK9kAAAAJAQAADwAAAAAAAAABACAAAAAiAAAAZHJzL2Rv&#10;d25yZXYueG1sUEsBAhQAFAAAAAgAh07iQKD+yZkAAgAAQgQAAA4AAAAAAAAAAQAgAAAAKAEAAGRy&#10;cy9lMm9Eb2MueG1sUEsFBgAAAAAGAAYAWQEAAJoFAAAAAA==&#10;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030A5156">
                      <w:pPr>
                        <w:spacing w:line="40" w:lineRule="exact"/>
                        <w:rPr>
                          <w:rFonts w:hint="default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工商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管理学院发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〔20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7 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号</w:t>
      </w:r>
    </w:p>
    <w:p w14:paraId="1B6FBC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88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工商管理学院关于财务管理和经费报销程序的通知</w:t>
      </w:r>
    </w:p>
    <w:p w14:paraId="4538E5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为了进一步加强财务管理制度，规范经费使用和报账审批手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续，现就我院经费使用和财务报销程序作出如下规定。</w:t>
      </w:r>
    </w:p>
    <w:p w14:paraId="24D5321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凡学校下拨我院的经费，包括日常管理费、行政办公费、教学运行费、实践教学费、专业建设费及各种专项经费等，在使用过程中，均须按学校财务管理制度执行。</w:t>
      </w:r>
    </w:p>
    <w:p w14:paraId="1A974E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学院统管的经费，按照“先申请，后使用”的原则进行使用。</w:t>
      </w:r>
    </w:p>
    <w:p w14:paraId="23AC75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学院经费实行归口管理。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党费由总支书记管理；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日常管理费（含学生管理经费）、行政办公费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就业费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由院长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和学管副书记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管理；专业建设和实践教学经费由院长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教学副院长管理；科研管理经费由院长管理。经费归口负责人要按学校经费进度开展工作，并及时报账。</w:t>
      </w:r>
    </w:p>
    <w:p w14:paraId="1984D8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学院外出开会、调研、实习等，均须按规定乘坐交通工具和住宿。凡超出规定以外的支出，由个人或团队负责。</w:t>
      </w:r>
    </w:p>
    <w:p w14:paraId="597C2C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所有经费报销一律按照学校财务管理制度执行。学院经费报销由经手人整理好相关票据、填好报账单，经手人栏由经手人签字，验收人栏由经费归口负责人签字，最后由院长审签。</w:t>
      </w:r>
    </w:p>
    <w:p w14:paraId="30E329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学院经费报销由学院报账员统一进行。报账员只负责办理报销手续，不负责整理票据、签字以及到国资处、图书馆办理出入库等手续。</w:t>
      </w:r>
    </w:p>
    <w:p w14:paraId="03563B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属个人科研经费，由个人进行报账，学院报账员不予接受。如需院长签字，则在经手人、验证人（即项目负责人）签字后，由院长审签。</w:t>
      </w:r>
    </w:p>
    <w:p w14:paraId="51A519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经费归口负责人要加强预算意识和计划管理，提高经费使用效益，按照学校要求，推进经费进度。</w:t>
      </w:r>
    </w:p>
    <w:p w14:paraId="5AA693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开支费用在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5000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元以上的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项目建设和支出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，应按照“三重一大”有关规定，经党政联席会议讨论通过。</w:t>
      </w:r>
    </w:p>
    <w:p w14:paraId="056999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10、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本规定经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党政联席会议讨论通过后实行。</w:t>
      </w:r>
    </w:p>
    <w:p w14:paraId="6E9744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11、本办法由工商管理学院负责解释，自公布之日执行。</w:t>
      </w:r>
    </w:p>
    <w:p w14:paraId="01A920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B6DB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52070</wp:posOffset>
            </wp:positionV>
            <wp:extent cx="1333500" cy="1333500"/>
            <wp:effectExtent l="0" t="0" r="0" b="0"/>
            <wp:wrapNone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17A30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2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1"/>
          <w:szCs w:val="31"/>
          <w:lang w:val="en-US" w:eastAsia="zh-CN" w:bidi="ar"/>
        </w:rPr>
        <w:t xml:space="preserve">工商管理学院 </w:t>
      </w:r>
    </w:p>
    <w:p w14:paraId="25B98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20" w:firstLineChars="2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2024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年 8月 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29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E02D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20AA1E2-C387-4B42-8009-8E0601C6B9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D50B6E5-2F4E-41CF-8FAB-3E18931FBE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D5915A-1B33-4E15-89CB-644110DD7C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53CE237-8642-4304-A345-A75D61F5DA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E3ZDc2YjRhYzY1OGY0OGY1M2M3OTgxMmU5MDQifQ=="/>
  </w:docVars>
  <w:rsids>
    <w:rsidRoot w:val="67152C45"/>
    <w:rsid w:val="07421376"/>
    <w:rsid w:val="11612594"/>
    <w:rsid w:val="15D0586F"/>
    <w:rsid w:val="172509DC"/>
    <w:rsid w:val="1A2D0271"/>
    <w:rsid w:val="1ADC4B9E"/>
    <w:rsid w:val="1C9176B6"/>
    <w:rsid w:val="31A4009F"/>
    <w:rsid w:val="37884755"/>
    <w:rsid w:val="4416031D"/>
    <w:rsid w:val="464D0277"/>
    <w:rsid w:val="4DCB3DF5"/>
    <w:rsid w:val="528A4E49"/>
    <w:rsid w:val="67152C45"/>
    <w:rsid w:val="6ECE341F"/>
    <w:rsid w:val="7706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4" w:beforeAutospacing="1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文件标题"/>
    <w:basedOn w:val="1"/>
    <w:qFormat/>
    <w:uiPriority w:val="0"/>
    <w:pPr>
      <w:spacing w:before="100" w:beforeAutospacing="1" w:afterAutospacing="1" w:line="240" w:lineRule="atLeast"/>
      <w:jc w:val="center"/>
    </w:pPr>
    <w:rPr>
      <w:rFonts w:hint="eastAsia" w:eastAsia="方正公文小标宋"/>
      <w:b/>
      <w:kern w:val="0"/>
      <w:sz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735</Characters>
  <Lines>0</Lines>
  <Paragraphs>0</Paragraphs>
  <TotalTime>0</TotalTime>
  <ScaleCrop>false</ScaleCrop>
  <LinksUpToDate>false</LinksUpToDate>
  <CharactersWithSpaces>741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2024-08-15T13:47:00Z</dcterms:created>
  <dc:creator>微信用户</dc:creator>
  <cp:lastModifiedBy>微信用户</cp:lastModifiedBy>
  <cp:lastPrinted>2024-08-27T07:04:00Z</cp:lastPrinted>
  <dcterms:modified xsi:type="dcterms:W3CDTF">2024-09-13T07:06:28Z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E91582820CCD47F29FC21EB75E03D85E_11</vt:lpwstr>
  </property>
</Properties>
</file>